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ACB" w:rsidRDefault="00DC5D4D">
      <w:pPr>
        <w:pStyle w:val="Rubrik"/>
        <w:jc w:val="center"/>
      </w:pPr>
      <w:bookmarkStart w:id="0" w:name="_7yz78iblnel3" w:colFirst="0" w:colLast="0"/>
      <w:bookmarkEnd w:id="0"/>
      <w:r>
        <w:rPr>
          <w:noProof/>
          <w:lang w:val="de-DE"/>
        </w:rPr>
        <w:drawing>
          <wp:inline distT="114300" distB="114300" distL="114300" distR="114300">
            <wp:extent cx="1347788" cy="992627"/>
            <wp:effectExtent l="0" t="0" r="0" b="0"/>
            <wp:docPr id="1" name="image2.jpg" descr="Ackermann logo - 300 dpi.jpg"/>
            <wp:cNvGraphicFramePr/>
            <a:graphic xmlns:a="http://schemas.openxmlformats.org/drawingml/2006/main">
              <a:graphicData uri="http://schemas.openxmlformats.org/drawingml/2006/picture">
                <pic:pic xmlns:pic="http://schemas.openxmlformats.org/drawingml/2006/picture">
                  <pic:nvPicPr>
                    <pic:cNvPr id="0" name="image2.jpg" descr="Ackermann logo - 300 dpi.jpg"/>
                    <pic:cNvPicPr preferRelativeResize="0"/>
                  </pic:nvPicPr>
                  <pic:blipFill>
                    <a:blip r:embed="rId6"/>
                    <a:srcRect/>
                    <a:stretch>
                      <a:fillRect/>
                    </a:stretch>
                  </pic:blipFill>
                  <pic:spPr>
                    <a:xfrm>
                      <a:off x="0" y="0"/>
                      <a:ext cx="1347788" cy="992627"/>
                    </a:xfrm>
                    <a:prstGeom prst="rect">
                      <a:avLst/>
                    </a:prstGeom>
                    <a:ln/>
                  </pic:spPr>
                </pic:pic>
              </a:graphicData>
            </a:graphic>
          </wp:inline>
        </w:drawing>
      </w:r>
    </w:p>
    <w:p w:rsidR="00AD2ACB" w:rsidRDefault="00DC5D4D">
      <w:pPr>
        <w:pStyle w:val="Rubrik"/>
        <w:rPr>
          <w:sz w:val="48"/>
          <w:szCs w:val="48"/>
        </w:rPr>
      </w:pPr>
      <w:bookmarkStart w:id="1" w:name="_680zf9owbdre" w:colFirst="0" w:colLast="0"/>
      <w:bookmarkEnd w:id="1"/>
      <w:proofErr w:type="spellStart"/>
      <w:r>
        <w:rPr>
          <w:sz w:val="48"/>
          <w:szCs w:val="48"/>
        </w:rPr>
        <w:t>Allgemeinen</w:t>
      </w:r>
      <w:proofErr w:type="spellEnd"/>
      <w:r>
        <w:rPr>
          <w:sz w:val="48"/>
          <w:szCs w:val="48"/>
        </w:rPr>
        <w:t xml:space="preserve"> </w:t>
      </w:r>
      <w:proofErr w:type="spellStart"/>
      <w:r>
        <w:rPr>
          <w:sz w:val="48"/>
          <w:szCs w:val="48"/>
        </w:rPr>
        <w:t>Geschäftsbedingungen</w:t>
      </w:r>
      <w:proofErr w:type="spellEnd"/>
      <w:r>
        <w:rPr>
          <w:sz w:val="48"/>
          <w:szCs w:val="48"/>
        </w:rPr>
        <w:t xml:space="preserve"> (AGB)</w:t>
      </w:r>
    </w:p>
    <w:p w:rsidR="00AD2ACB" w:rsidRDefault="00AD2ACB"/>
    <w:p w:rsidR="00AD2ACB" w:rsidRDefault="00DC5D4D">
      <w:pPr>
        <w:numPr>
          <w:ilvl w:val="0"/>
          <w:numId w:val="1"/>
        </w:numPr>
      </w:pPr>
      <w:proofErr w:type="spellStart"/>
      <w:r>
        <w:rPr>
          <w:b/>
        </w:rPr>
        <w:t>Kursarten</w:t>
      </w:r>
      <w:proofErr w:type="spellEnd"/>
      <w:r>
        <w:br/>
      </w:r>
    </w:p>
    <w:p w:rsidR="00AD2ACB" w:rsidRPr="006803B6" w:rsidRDefault="00DC5D4D">
      <w:pPr>
        <w:numPr>
          <w:ilvl w:val="1"/>
          <w:numId w:val="1"/>
        </w:numPr>
        <w:rPr>
          <w:lang w:val="de-DE"/>
        </w:rPr>
      </w:pPr>
      <w:r w:rsidRPr="006803B6">
        <w:rPr>
          <w:b/>
          <w:lang w:val="de-DE"/>
        </w:rPr>
        <w:t>Grundkurs:</w:t>
      </w:r>
      <w:r w:rsidRPr="006803B6">
        <w:rPr>
          <w:lang w:val="de-DE"/>
        </w:rPr>
        <w:t xml:space="preserve"> für Therapeuten, die das Seminar zum ersten Mal besuchen: Fünftägiger Intensivkurs über die Ackermann Methode. Bei erfolgreichem Abschluss des Kurses erhält der Teilnehmer ein Zertifikat als Nachweis, dass er das Grundwissen der Chiropraktik nach Dr. Ackermann erworben hat. Nach Abschluss des Grundkurses sollte der Teilnehmer die erlernten Technike</w:t>
      </w:r>
      <w:r w:rsidR="00374580">
        <w:rPr>
          <w:lang w:val="de-DE"/>
        </w:rPr>
        <w:t>n mindestens 6 Monate (bis zu 12</w:t>
      </w:r>
      <w:bookmarkStart w:id="2" w:name="_GoBack"/>
      <w:bookmarkEnd w:id="2"/>
      <w:r w:rsidRPr="006803B6">
        <w:rPr>
          <w:lang w:val="de-DE"/>
        </w:rPr>
        <w:t xml:space="preserve"> Monate, wenn der Teilnehmer nur wenige Patienten hat) in der eigenen Praxis üben. Während des Praktikums hat der Teilnehmer die Möglichkeit, seine Referenten über unsere Trainings Website </w:t>
      </w:r>
      <w:hyperlink r:id="rId7">
        <w:r w:rsidRPr="006803B6">
          <w:rPr>
            <w:color w:val="1155CC"/>
            <w:u w:val="single"/>
            <w:lang w:val="de-DE"/>
          </w:rPr>
          <w:t>https://ackermann-network.com</w:t>
        </w:r>
      </w:hyperlink>
      <w:r w:rsidRPr="006803B6">
        <w:rPr>
          <w:lang w:val="de-DE"/>
        </w:rPr>
        <w:t xml:space="preserve"> zu kontaktieren.</w:t>
      </w:r>
      <w:r w:rsidRPr="006803B6">
        <w:rPr>
          <w:lang w:val="de-DE"/>
        </w:rPr>
        <w:br/>
      </w:r>
    </w:p>
    <w:p w:rsidR="00AD2ACB" w:rsidRPr="00374580" w:rsidRDefault="00DC5D4D">
      <w:pPr>
        <w:numPr>
          <w:ilvl w:val="1"/>
          <w:numId w:val="1"/>
        </w:numPr>
        <w:rPr>
          <w:lang w:val="de-DE"/>
        </w:rPr>
      </w:pPr>
      <w:r w:rsidRPr="006803B6">
        <w:rPr>
          <w:b/>
          <w:lang w:val="de-DE"/>
        </w:rPr>
        <w:t xml:space="preserve">Aufbaukurs: </w:t>
      </w:r>
      <w:r w:rsidRPr="006803B6">
        <w:rPr>
          <w:lang w:val="de-DE"/>
        </w:rPr>
        <w:t>für Kursteilnehmer, die nach dem Grundkurs wenigstens ein halbes Jahr praktisch nach der Ackermann-Methode tätig waren. Der Aufbaukurs  endet mit einer Prüfung mit theoretischen und praktischen Komponenten. Der Teilnehmer erhält das Zertifikat „Master of Chiropractic nach Dr. Ackermann“ (non-academic). Die Voraussetzung zur Erhaltung des Zertifikats ist ein positiver Abschluss der Prüfun</w:t>
      </w:r>
      <w:r w:rsidR="00374580">
        <w:rPr>
          <w:lang w:val="de-DE"/>
        </w:rPr>
        <w:t>g. Dieser Titel, der seit über 5</w:t>
      </w:r>
      <w:r w:rsidRPr="006803B6">
        <w:rPr>
          <w:lang w:val="de-DE"/>
        </w:rPr>
        <w:t xml:space="preserve">0 Jahren vergeben wird, ist ein Nachweis über die Ausbildung in der Ackermann Methode. </w:t>
      </w:r>
      <w:r w:rsidRPr="00374580">
        <w:rPr>
          <w:lang w:val="de-DE"/>
        </w:rPr>
        <w:t>Es handelt sich nicht um einen Universitätstitel (</w:t>
      </w:r>
      <w:proofErr w:type="spellStart"/>
      <w:r w:rsidRPr="00374580">
        <w:rPr>
          <w:lang w:val="de-DE"/>
        </w:rPr>
        <w:t>MSc</w:t>
      </w:r>
      <w:proofErr w:type="spellEnd"/>
      <w:r w:rsidRPr="00374580">
        <w:rPr>
          <w:lang w:val="de-DE"/>
        </w:rPr>
        <w:t>. MA.)</w:t>
      </w:r>
      <w:r w:rsidRPr="00374580">
        <w:rPr>
          <w:lang w:val="de-DE"/>
        </w:rPr>
        <w:br/>
      </w:r>
    </w:p>
    <w:p w:rsidR="00AD2ACB" w:rsidRDefault="00DC5D4D">
      <w:pPr>
        <w:numPr>
          <w:ilvl w:val="1"/>
          <w:numId w:val="1"/>
        </w:numPr>
      </w:pPr>
      <w:proofErr w:type="spellStart"/>
      <w:r w:rsidRPr="006803B6">
        <w:rPr>
          <w:b/>
          <w:lang w:val="de-DE"/>
        </w:rPr>
        <w:t>Refresherkurs</w:t>
      </w:r>
      <w:proofErr w:type="spellEnd"/>
      <w:r w:rsidRPr="006803B6">
        <w:rPr>
          <w:b/>
          <w:lang w:val="de-DE"/>
        </w:rPr>
        <w:t xml:space="preserve">: </w:t>
      </w:r>
      <w:r w:rsidRPr="006803B6">
        <w:rPr>
          <w:lang w:val="de-DE"/>
        </w:rPr>
        <w:t xml:space="preserve">Kursteilnehmer, die nach dem Masterkurs praktisch nach der Ackermann-Methode arbeiten, können Ihre praktischen sowie theoretischen Kenntnisse auffrischen. </w:t>
      </w:r>
      <w:r>
        <w:t xml:space="preserve">Für den </w:t>
      </w:r>
      <w:proofErr w:type="spellStart"/>
      <w:r>
        <w:t>Refresherkurs</w:t>
      </w:r>
      <w:proofErr w:type="spellEnd"/>
      <w:r>
        <w:t xml:space="preserve"> </w:t>
      </w:r>
      <w:proofErr w:type="spellStart"/>
      <w:r>
        <w:t>wird</w:t>
      </w:r>
      <w:proofErr w:type="spellEnd"/>
      <w:r>
        <w:t xml:space="preserve"> </w:t>
      </w:r>
      <w:proofErr w:type="spellStart"/>
      <w:r>
        <w:t>ein</w:t>
      </w:r>
      <w:proofErr w:type="spellEnd"/>
      <w:r>
        <w:t xml:space="preserve"> </w:t>
      </w:r>
      <w:proofErr w:type="spellStart"/>
      <w:r>
        <w:t>Rabatt</w:t>
      </w:r>
      <w:proofErr w:type="spellEnd"/>
      <w:r>
        <w:t xml:space="preserve"> von 50 % </w:t>
      </w:r>
      <w:proofErr w:type="spellStart"/>
      <w:r>
        <w:t>gewährt</w:t>
      </w:r>
      <w:proofErr w:type="spellEnd"/>
      <w:r>
        <w:t xml:space="preserve">. </w:t>
      </w:r>
      <w:r>
        <w:br/>
      </w:r>
    </w:p>
    <w:p w:rsidR="00AD2ACB" w:rsidRPr="006803B6" w:rsidRDefault="00DC5D4D">
      <w:pPr>
        <w:numPr>
          <w:ilvl w:val="1"/>
          <w:numId w:val="1"/>
        </w:numPr>
        <w:rPr>
          <w:lang w:val="de-DE"/>
        </w:rPr>
      </w:pPr>
      <w:r w:rsidRPr="006803B6">
        <w:rPr>
          <w:b/>
          <w:lang w:val="de-DE"/>
        </w:rPr>
        <w:t xml:space="preserve">Ehrenkurs: </w:t>
      </w:r>
      <w:r w:rsidRPr="006803B6">
        <w:rPr>
          <w:lang w:val="de-DE"/>
        </w:rPr>
        <w:t>Masterschüler die wenigstens drei Jahre praktisch nach der Ackermann-Methode tätig waren, können sich zu einem erweiterten Aufbaukurs anmelden und nach der Teilnahme an diesem Kurs die Ehrenurkunde erhalten.</w:t>
      </w:r>
      <w:r w:rsidRPr="006803B6">
        <w:rPr>
          <w:lang w:val="de-DE"/>
        </w:rPr>
        <w:br/>
      </w:r>
      <w:r w:rsidRPr="006803B6">
        <w:rPr>
          <w:lang w:val="de-DE"/>
        </w:rPr>
        <w:br/>
        <w:t>Das Unternehmen behält sich das Recht vor, den „Master-Titel“ jederzeit ohne Benachrichtigung des Absolventen zur ändern.</w:t>
      </w:r>
      <w:r w:rsidRPr="006803B6">
        <w:rPr>
          <w:lang w:val="de-DE"/>
        </w:rPr>
        <w:br/>
      </w:r>
    </w:p>
    <w:p w:rsidR="00AD2ACB" w:rsidRPr="006803B6" w:rsidRDefault="00374580">
      <w:pPr>
        <w:numPr>
          <w:ilvl w:val="0"/>
          <w:numId w:val="1"/>
        </w:numPr>
        <w:rPr>
          <w:lang w:val="de-DE"/>
        </w:rPr>
      </w:pPr>
      <w:r>
        <w:rPr>
          <w:b/>
          <w:lang w:val="de-DE"/>
        </w:rPr>
        <w:t xml:space="preserve">            </w:t>
      </w:r>
      <w:r w:rsidR="00DC5D4D" w:rsidRPr="006803B6">
        <w:rPr>
          <w:b/>
          <w:lang w:val="de-DE"/>
        </w:rPr>
        <w:t>Umfang und Inhalt des Anwendungsrechts der Ackermann-Methode</w:t>
      </w:r>
      <w:r w:rsidR="00DC5D4D" w:rsidRPr="006803B6">
        <w:rPr>
          <w:lang w:val="de-DE"/>
        </w:rPr>
        <w:br/>
      </w:r>
      <w:r>
        <w:rPr>
          <w:lang w:val="de-DE"/>
        </w:rPr>
        <w:t xml:space="preserve">            </w:t>
      </w:r>
      <w:r w:rsidR="00DC5D4D" w:rsidRPr="006803B6">
        <w:rPr>
          <w:lang w:val="de-DE"/>
        </w:rPr>
        <w:t xml:space="preserve">Der Teilnehmer erklärt sich damit einverstanden, dass die im Kurs erworbenen </w:t>
      </w:r>
      <w:r w:rsidR="00DC5D4D" w:rsidRPr="006803B6">
        <w:rPr>
          <w:lang w:val="de-DE"/>
        </w:rPr>
        <w:lastRenderedPageBreak/>
        <w:t>Kenntnisse und erhaltenen Lehrmittel sowie sonstige Unterlagen ausschließlich der eigenen beruflichen Anwendung dienen, und dritten Personen nicht ohne schriftliche Genehmigung der Ackermann Comfort AB zugänglich gemacht werden dürfen.</w:t>
      </w:r>
      <w:r w:rsidR="00DC5D4D" w:rsidRPr="006803B6">
        <w:rPr>
          <w:lang w:val="de-DE"/>
        </w:rPr>
        <w:br/>
      </w:r>
    </w:p>
    <w:p w:rsidR="00AD2ACB" w:rsidRPr="006803B6" w:rsidRDefault="00DC5D4D">
      <w:pPr>
        <w:numPr>
          <w:ilvl w:val="0"/>
          <w:numId w:val="1"/>
        </w:numPr>
        <w:rPr>
          <w:lang w:val="de-DE"/>
        </w:rPr>
      </w:pPr>
      <w:r w:rsidRPr="006803B6">
        <w:rPr>
          <w:b/>
          <w:lang w:val="de-DE"/>
        </w:rPr>
        <w:t>Abweichungen in der Gestaltung der Kurse</w:t>
      </w:r>
      <w:r w:rsidRPr="006803B6">
        <w:rPr>
          <w:lang w:val="de-DE"/>
        </w:rPr>
        <w:br/>
        <w:t>Die Ackermann Comfort AB behält sich das Recht vor, im Einzelfall Inhalt und/oder Ablauf der Kurse zu ändern. Auch ein Referentenwechsel ist im Einzelfall möglich. Diese Änderungen berechtigen den Teilnehmer nicht zum Rücktritt von der Anmeldung.</w:t>
      </w:r>
      <w:r w:rsidRPr="006803B6">
        <w:rPr>
          <w:lang w:val="de-DE"/>
        </w:rPr>
        <w:br/>
      </w:r>
    </w:p>
    <w:p w:rsidR="00AD2ACB" w:rsidRPr="006803B6" w:rsidRDefault="00DC5D4D">
      <w:pPr>
        <w:numPr>
          <w:ilvl w:val="0"/>
          <w:numId w:val="1"/>
        </w:numPr>
        <w:rPr>
          <w:lang w:val="de-DE"/>
        </w:rPr>
      </w:pPr>
      <w:r w:rsidRPr="006803B6">
        <w:rPr>
          <w:b/>
          <w:lang w:val="de-DE"/>
        </w:rPr>
        <w:t>Versicherungspflicht und Haftungsausschluss</w:t>
      </w:r>
      <w:r w:rsidRPr="006803B6">
        <w:rPr>
          <w:lang w:val="de-DE"/>
        </w:rPr>
        <w:br/>
        <w:t>Die Teilnahme an den Kursen erfolgt auf eigene Gefahr und eigenes Risiko des Teilnehmers. Die Ackermann Comfort AB haftet nicht für Ansprüche – gleich welcher Art – aus Schadensfällen, die im Zusammenhang mit der Teilnahme an einem Kurs eintreten, es sei denn, die Schäden wurden durch die Ackermann Comfort AB vorsätzlich oder grob fahrlässig verursacht.</w:t>
      </w:r>
      <w:r w:rsidRPr="006803B6">
        <w:rPr>
          <w:lang w:val="de-DE"/>
        </w:rPr>
        <w:br/>
      </w:r>
      <w:r w:rsidRPr="006803B6">
        <w:rPr>
          <w:lang w:val="de-DE"/>
        </w:rPr>
        <w:br/>
        <w:t>Diese Haftungsbeschränkung gilt in gleichem Umfang auch im Hinblick auf Schäden jeglicher Art, die durch einen Dozenten oder einen Mitteilnehmer verursacht werden. Die Ackermann Comfort AB übernimmt keine Haftung für Schäden, die durch die Dozenten oder die Teilnehmer verursacht wurden.</w:t>
      </w:r>
      <w:r w:rsidRPr="006803B6">
        <w:rPr>
          <w:lang w:val="de-DE"/>
        </w:rPr>
        <w:br/>
      </w:r>
    </w:p>
    <w:p w:rsidR="00AD2ACB" w:rsidRDefault="00DC5D4D">
      <w:pPr>
        <w:numPr>
          <w:ilvl w:val="0"/>
          <w:numId w:val="1"/>
        </w:numPr>
      </w:pPr>
      <w:r w:rsidRPr="006803B6">
        <w:rPr>
          <w:b/>
          <w:lang w:val="de-DE"/>
        </w:rPr>
        <w:t>Streitbeilegung</w:t>
      </w:r>
      <w:r w:rsidRPr="006803B6">
        <w:rPr>
          <w:lang w:val="de-DE"/>
        </w:rPr>
        <w:br/>
        <w:t xml:space="preserve">Auf das Vertragsverhältnis zwischen der Ackermann Comfort AB und dem Teilnehmer findet schwedisches Recht Anwendung. </w:t>
      </w:r>
      <w:proofErr w:type="spellStart"/>
      <w:r>
        <w:t>Gerichtsort</w:t>
      </w:r>
      <w:proofErr w:type="spellEnd"/>
      <w:r>
        <w:t xml:space="preserve"> </w:t>
      </w:r>
      <w:proofErr w:type="spellStart"/>
      <w:proofErr w:type="gramStart"/>
      <w:r>
        <w:t>ist</w:t>
      </w:r>
      <w:proofErr w:type="spellEnd"/>
      <w:proofErr w:type="gramEnd"/>
      <w:r>
        <w:t xml:space="preserve"> Stockholm, </w:t>
      </w:r>
      <w:proofErr w:type="spellStart"/>
      <w:r>
        <w:t>Schweden</w:t>
      </w:r>
      <w:proofErr w:type="spellEnd"/>
      <w:r>
        <w:t>.</w:t>
      </w:r>
      <w:r>
        <w:br/>
      </w:r>
    </w:p>
    <w:p w:rsidR="00AD2ACB" w:rsidRPr="006803B6" w:rsidRDefault="00DC5D4D">
      <w:pPr>
        <w:numPr>
          <w:ilvl w:val="0"/>
          <w:numId w:val="1"/>
        </w:numPr>
        <w:contextualSpacing/>
        <w:rPr>
          <w:lang w:val="de-DE"/>
        </w:rPr>
      </w:pPr>
      <w:r w:rsidRPr="006803B6">
        <w:rPr>
          <w:b/>
          <w:lang w:val="de-DE"/>
        </w:rPr>
        <w:t>Persönliche Daten</w:t>
      </w:r>
      <w:r w:rsidRPr="006803B6">
        <w:rPr>
          <w:b/>
          <w:lang w:val="de-DE"/>
        </w:rPr>
        <w:br/>
      </w:r>
      <w:r w:rsidRPr="006803B6">
        <w:rPr>
          <w:lang w:val="de-DE"/>
        </w:rPr>
        <w:t xml:space="preserve">Die Ackermann Comfort AB verwendet die persönlichen Daten (einschließlich Emailadresse) für die Versendung des Newsletters sowie für andere Marketing- und Reklamezwecke. Der Teilnehmer ist jederzeit berechtigt, dieser Verwendung mit Wirkung für die Zukunft zu widersprechen. Der Widerspruch ist schriftlich entweder an </w:t>
      </w:r>
      <w:hyperlink r:id="rId8">
        <w:r w:rsidRPr="006803B6">
          <w:rPr>
            <w:color w:val="1155CC"/>
            <w:u w:val="single"/>
            <w:lang w:val="de-DE"/>
          </w:rPr>
          <w:t>info@ackermann-institutet.se</w:t>
        </w:r>
      </w:hyperlink>
      <w:r w:rsidRPr="006803B6">
        <w:rPr>
          <w:lang w:val="de-DE"/>
        </w:rPr>
        <w:t xml:space="preserve"> oder an Ackermann Comfort AB, Birger Jarlsgatan 62, 114 29 Stockholm, Schweden zu richten.</w:t>
      </w:r>
      <w:r w:rsidRPr="006803B6">
        <w:rPr>
          <w:lang w:val="de-DE"/>
        </w:rPr>
        <w:br/>
      </w:r>
    </w:p>
    <w:p w:rsidR="00AD2ACB" w:rsidRDefault="00DC5D4D">
      <w:pPr>
        <w:numPr>
          <w:ilvl w:val="0"/>
          <w:numId w:val="1"/>
        </w:numPr>
      </w:pPr>
      <w:r w:rsidRPr="006803B6">
        <w:rPr>
          <w:b/>
          <w:lang w:val="de-DE"/>
        </w:rPr>
        <w:t>Stornobedinungen</w:t>
      </w:r>
      <w:r w:rsidRPr="006803B6">
        <w:rPr>
          <w:b/>
          <w:lang w:val="de-DE"/>
        </w:rPr>
        <w:br/>
      </w:r>
      <w:r w:rsidRPr="006803B6">
        <w:rPr>
          <w:lang w:val="de-DE"/>
        </w:rPr>
        <w:t xml:space="preserve">Bei Kündigung der Vereinbarung durch den Teilnehmer später als 2 Monate vor Beginn des Grundkurses berechnet die Ackermann Comfort AB eine Stornogebühr von: Euro 1.000.- </w:t>
      </w:r>
      <w:r w:rsidRPr="00374580">
        <w:rPr>
          <w:lang w:val="de-DE"/>
        </w:rPr>
        <w:t>Bei einer Kündigung der Vereinbarung durch den Teilnehmer später als 14 Tage vor Beginn des Grundkurses ist die vollst</w:t>
      </w:r>
      <w:r w:rsidR="00374580" w:rsidRPr="00374580">
        <w:rPr>
          <w:lang w:val="de-DE"/>
        </w:rPr>
        <w:t xml:space="preserve">ändige Kursgebühr von Euro </w:t>
      </w:r>
      <w:r w:rsidR="00374580">
        <w:rPr>
          <w:lang w:val="de-DE"/>
        </w:rPr>
        <w:t>2.180</w:t>
      </w:r>
      <w:r w:rsidRPr="00374580">
        <w:rPr>
          <w:lang w:val="de-DE"/>
        </w:rPr>
        <w:t>,-  fällig.</w:t>
      </w:r>
      <w:r w:rsidRPr="00374580">
        <w:rPr>
          <w:lang w:val="de-DE"/>
        </w:rPr>
        <w:br/>
      </w:r>
      <w:r w:rsidRPr="00374580">
        <w:rPr>
          <w:lang w:val="de-DE"/>
        </w:rPr>
        <w:br/>
      </w:r>
      <w:r w:rsidRPr="006803B6">
        <w:rPr>
          <w:lang w:val="de-DE"/>
        </w:rPr>
        <w:t>Sollte der Kursteilnehmer sich nach dem Abschluss des Grundkurses entscheiden, dass er von der Paket-Vereinbarung zurücktreten möchte, d.h.,- dass er an dem Aufbaukurs nicht teilnehmen möchte, so hat er dies unverzüglich, spätestens innerhalb von 5 Arbeitstagen nach Beendigung des Grundkurses, gegenüber der Ackermann Comfort AB  in schriftlicher Fo</w:t>
      </w:r>
      <w:r w:rsidR="00374580">
        <w:rPr>
          <w:lang w:val="de-DE"/>
        </w:rPr>
        <w:t xml:space="preserve">rm mitzuteilen (per E-Mail, </w:t>
      </w:r>
      <w:r w:rsidRPr="006803B6">
        <w:rPr>
          <w:lang w:val="de-DE"/>
        </w:rPr>
        <w:t xml:space="preserve">oder Post). Entscheidend ist der </w:t>
      </w:r>
      <w:r w:rsidRPr="006803B6">
        <w:rPr>
          <w:lang w:val="de-DE"/>
        </w:rPr>
        <w:lastRenderedPageBreak/>
        <w:t>rechtzeitige Zugang der Mitteilung an die Ackermann Comfort AB.</w:t>
      </w:r>
      <w:r w:rsidRPr="006803B6">
        <w:rPr>
          <w:lang w:val="de-DE"/>
        </w:rPr>
        <w:br/>
      </w:r>
      <w:r w:rsidRPr="006803B6">
        <w:rPr>
          <w:lang w:val="de-DE"/>
        </w:rPr>
        <w:br/>
        <w:t>Im Falle der rechtzeitigen Kündigung verfallen eventuelle Rabatte, die auf dem Grundkurspreis gewährt wurden. Die Differenz zwischen d</w:t>
      </w:r>
      <w:r w:rsidR="00374580">
        <w:rPr>
          <w:lang w:val="de-DE"/>
        </w:rPr>
        <w:t>em Grundkurspreis von Euro 2.180</w:t>
      </w:r>
      <w:r w:rsidRPr="006803B6">
        <w:rPr>
          <w:lang w:val="de-DE"/>
        </w:rPr>
        <w:t>,- und dem tatsächlich gezahlten Betrag hat der Teilnehmer unmittelbar nach der erfolgten, rechtzeitigen Kündigung an die Ackermann Comfort AB zu zahlen.</w:t>
      </w:r>
      <w:r w:rsidRPr="006803B6">
        <w:rPr>
          <w:lang w:val="de-DE"/>
        </w:rPr>
        <w:br/>
      </w:r>
      <w:r w:rsidRPr="006803B6">
        <w:rPr>
          <w:lang w:val="de-DE"/>
        </w:rPr>
        <w:br/>
        <w:t>Bei einer Kündigung des Paket-Vertrages später als 5 Arbeitstage nach Ende des Grundkurses, hat der Teilnehmer den gesamten Paketpreis zu zahlen, unabhängig davon, ob er an dem Aufbaukurs teilnimmt oder nicht. Der ausstehende Betrag ist spätestens bis ein Jahr nach Beendigung des Grundkurses zu zahlen.</w:t>
      </w:r>
      <w:r w:rsidRPr="006803B6">
        <w:rPr>
          <w:lang w:val="de-DE"/>
        </w:rPr>
        <w:br/>
      </w:r>
      <w:r w:rsidRPr="006803B6">
        <w:rPr>
          <w:lang w:val="de-DE"/>
        </w:rPr>
        <w:br/>
        <w:t xml:space="preserve">Der Teilnehmer erklärt sich damit einverstanden, dass bei Nichtvollendung des Aufbaukurses, bis zu einem Jahr nach Beendigung des Grundkurses aufgrund von Umständen, die in der Person des Teilnehmers begründet liegen, ohne rechtzeitige, schriftliche Kündigung des Paket -Vertrages, die gesamten, noch offenen Kurskosten aus dem Paket-Vertrag fällig werden. </w:t>
      </w:r>
      <w:r w:rsidRPr="006803B6">
        <w:rPr>
          <w:lang w:val="de-DE"/>
        </w:rPr>
        <w:br/>
      </w:r>
      <w:r w:rsidRPr="006803B6">
        <w:rPr>
          <w:lang w:val="de-DE"/>
        </w:rPr>
        <w:br/>
        <w:t xml:space="preserve">Im Krankheitsfall des Referenten wird eine Absage von Seiten der Ackermann Comfort AB vorbehalten und in diesem Fall der bezahlte Seminarbetrag voll zurückerstattet. </w:t>
      </w:r>
      <w:proofErr w:type="spellStart"/>
      <w:r>
        <w:t>Andere</w:t>
      </w:r>
      <w:proofErr w:type="spellEnd"/>
      <w:r>
        <w:t xml:space="preserve"> </w:t>
      </w:r>
      <w:proofErr w:type="spellStart"/>
      <w:r>
        <w:t>Ersatzansprüche</w:t>
      </w:r>
      <w:proofErr w:type="spellEnd"/>
      <w:r>
        <w:t xml:space="preserve"> </w:t>
      </w:r>
      <w:proofErr w:type="spellStart"/>
      <w:r>
        <w:t>können</w:t>
      </w:r>
      <w:proofErr w:type="spellEnd"/>
      <w:r>
        <w:t xml:space="preserve"> </w:t>
      </w:r>
      <w:proofErr w:type="spellStart"/>
      <w:r>
        <w:t>nicht</w:t>
      </w:r>
      <w:proofErr w:type="spellEnd"/>
      <w:r>
        <w:t xml:space="preserve"> </w:t>
      </w:r>
      <w:proofErr w:type="spellStart"/>
      <w:r>
        <w:t>geltend</w:t>
      </w:r>
      <w:proofErr w:type="spellEnd"/>
      <w:r>
        <w:t xml:space="preserve"> </w:t>
      </w:r>
      <w:proofErr w:type="spellStart"/>
      <w:r>
        <w:t>gemacht</w:t>
      </w:r>
      <w:proofErr w:type="spellEnd"/>
      <w:r>
        <w:t xml:space="preserve"> </w:t>
      </w:r>
      <w:proofErr w:type="spellStart"/>
      <w:r>
        <w:t>werden</w:t>
      </w:r>
      <w:proofErr w:type="spellEnd"/>
      <w:r>
        <w:t>.</w:t>
      </w:r>
    </w:p>
    <w:sectPr w:rsidR="00AD2AC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E567D"/>
    <w:multiLevelType w:val="multilevel"/>
    <w:tmpl w:val="7F58D162"/>
    <w:lvl w:ilvl="0">
      <w:start w:val="1"/>
      <w:numFmt w:val="decimal"/>
      <w:lvlText w:val="%1."/>
      <w:lvlJc w:val="right"/>
      <w:pPr>
        <w:ind w:left="720" w:hanging="360"/>
      </w:pPr>
      <w:rPr>
        <w:b/>
        <w:u w:val="none"/>
      </w:rPr>
    </w:lvl>
    <w:lvl w:ilvl="1">
      <w:start w:val="1"/>
      <w:numFmt w:val="decimal"/>
      <w:lvlText w:val="%1.%2."/>
      <w:lvlJc w:val="right"/>
      <w:pPr>
        <w:ind w:left="1440" w:hanging="360"/>
      </w:pPr>
      <w:rPr>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AD2ACB"/>
    <w:rsid w:val="00374580"/>
    <w:rsid w:val="006803B6"/>
    <w:rsid w:val="00AD2ACB"/>
    <w:rsid w:val="00DC5D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de-DE"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00" w:after="120"/>
      <w:outlineLvl w:val="0"/>
    </w:pPr>
    <w:rPr>
      <w:sz w:val="40"/>
      <w:szCs w:val="40"/>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color w:val="434343"/>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6803B6"/>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803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de-DE"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00" w:after="120"/>
      <w:outlineLvl w:val="0"/>
    </w:pPr>
    <w:rPr>
      <w:sz w:val="40"/>
      <w:szCs w:val="40"/>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color w:val="434343"/>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6803B6"/>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803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ckermann-institutet.se" TargetMode="External"/><Relationship Id="rId3" Type="http://schemas.microsoft.com/office/2007/relationships/stylesWithEffects" Target="stylesWithEffects.xml"/><Relationship Id="rId7" Type="http://schemas.openxmlformats.org/officeDocument/2006/relationships/hyperlink" Target="https://ackermann-networ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5165</Characters>
  <Application>Microsoft Office Word</Application>
  <DocSecurity>0</DocSecurity>
  <Lines>43</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5</cp:revision>
  <cp:lastPrinted>2018-07-05T08:20:00Z</cp:lastPrinted>
  <dcterms:created xsi:type="dcterms:W3CDTF">2018-07-05T08:20:00Z</dcterms:created>
  <dcterms:modified xsi:type="dcterms:W3CDTF">2025-09-09T13:28:00Z</dcterms:modified>
</cp:coreProperties>
</file>